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Pr>
      <w:tblGrid>
        <w:gridCol w:w="4680"/>
        <w:gridCol w:w="4680"/>
      </w:tblGrid>
      <w:tr w:rsidR="42A2F6DE" w:rsidTr="42A2F6DE" w14:paraId="47306BFC">
        <w:tc>
          <w:tcPr>
            <w:tcW w:w="4680" w:type="dxa"/>
            <w:shd w:val="clear" w:color="auto" w:fill="1F4E79"/>
            <w:tcMar/>
          </w:tcPr>
          <w:p w:rsidR="42A2F6DE" w:rsidP="42A2F6DE" w:rsidRDefault="42A2F6DE" w14:paraId="61058209" w14:textId="1AC939BA">
            <w:pPr>
              <w:pStyle w:val="Normal"/>
            </w:pPr>
            <w:r w:rsidRPr="42A2F6DE" w:rsidR="42A2F6DE">
              <w:rPr>
                <w:b w:val="1"/>
                <w:bCs w:val="1"/>
              </w:rPr>
              <w:t>Copilot Studio Enterprise Production Readiness Review</w:t>
            </w:r>
            <w:r>
              <w:br/>
            </w:r>
            <w:r w:rsidRPr="42A2F6DE" w:rsidR="42A2F6DE">
              <w:rPr>
                <w:i w:val="1"/>
                <w:iCs w:val="1"/>
              </w:rPr>
              <w:t>Complete before an agent carries production traffic</w:t>
            </w:r>
          </w:p>
        </w:tc>
        <w:tc>
          <w:tcPr>
            <w:tcW w:w="4680" w:type="dxa"/>
            <w:tcMar/>
          </w:tcPr>
          <w:p w:rsidR="42A2F6DE" w:rsidP="42A2F6DE" w:rsidRDefault="42A2F6DE" w14:paraId="3F41E898" w14:textId="491149B2">
            <w:pPr>
              <w:pStyle w:val="Normal"/>
            </w:pPr>
            <w:r w:rsidRPr="42A2F6DE" w:rsidR="42A2F6DE">
              <w:rPr>
                <w:b w:val="1"/>
                <w:bCs w:val="1"/>
                <w:color w:val="1F4E79"/>
              </w:rPr>
              <w:t>Agent name:</w:t>
            </w:r>
            <w:r w:rsidR="42A2F6DE">
              <w:rPr/>
              <w:t xml:space="preserve"> ___________________________</w:t>
            </w:r>
            <w:r>
              <w:br/>
            </w:r>
            <w:r w:rsidRPr="42A2F6DE" w:rsidR="42A2F6DE">
              <w:rPr>
                <w:b w:val="1"/>
                <w:bCs w:val="1"/>
                <w:color w:val="1F4E79"/>
              </w:rPr>
              <w:t>Built by:</w:t>
            </w:r>
            <w:r w:rsidR="42A2F6DE">
              <w:rPr/>
              <w:t xml:space="preserve"> ______________________________</w:t>
            </w:r>
            <w:r>
              <w:br/>
            </w:r>
            <w:r w:rsidRPr="42A2F6DE" w:rsidR="42A2F6DE">
              <w:rPr>
                <w:b w:val="1"/>
                <w:bCs w:val="1"/>
                <w:color w:val="1F4E79"/>
              </w:rPr>
              <w:t>Environment name:</w:t>
            </w:r>
            <w:r w:rsidR="42A2F6DE">
              <w:rPr/>
              <w:t xml:space="preserve"> ______________________</w:t>
            </w:r>
            <w:r>
              <w:br/>
            </w:r>
            <w:r w:rsidRPr="42A2F6DE" w:rsidR="42A2F6DE">
              <w:rPr>
                <w:b w:val="1"/>
                <w:bCs w:val="1"/>
                <w:color w:val="1F4E79"/>
              </w:rPr>
              <w:t>Business owner:</w:t>
            </w:r>
            <w:r w:rsidR="42A2F6DE">
              <w:rPr/>
              <w:t xml:space="preserve"> ________________________</w:t>
            </w:r>
            <w:r>
              <w:br/>
            </w:r>
            <w:r w:rsidRPr="42A2F6DE" w:rsidR="42A2F6DE">
              <w:rPr>
                <w:b w:val="1"/>
                <w:bCs w:val="1"/>
                <w:color w:val="1F4E79"/>
              </w:rPr>
              <w:t>Technical reviewer:</w:t>
            </w:r>
            <w:r w:rsidR="42A2F6DE">
              <w:rPr/>
              <w:t xml:space="preserve"> ____________________</w:t>
            </w:r>
            <w:r>
              <w:br/>
            </w:r>
            <w:r w:rsidRPr="42A2F6DE" w:rsidR="42A2F6DE">
              <w:rPr>
                <w:b w:val="1"/>
                <w:bCs w:val="1"/>
                <w:color w:val="1F4E79"/>
              </w:rPr>
              <w:t>Date:</w:t>
            </w:r>
            <w:r w:rsidR="42A2F6DE">
              <w:rPr/>
              <w:t xml:space="preserve"> _________________________________</w:t>
            </w:r>
          </w:p>
        </w:tc>
      </w:tr>
    </w:tbl>
    <w:tbl>
      <w:tblPr>
        <w:tblStyle w:val="TableGrid"/>
        <w:tblW w:w="0" w:type="auto"/>
      </w:tblPr>
      <w:tblGrid>
        <w:gridCol w:w="9360"/>
      </w:tblGrid>
      <w:tr w:rsidR="42A2F6DE" w:rsidTr="42A2F6DE" w14:paraId="1CDE3E44">
        <w:tc>
          <w:tcPr>
            <w:tcW w:w="9360" w:type="dxa"/>
            <w:shd w:val="clear" w:color="auto" w:fill="D9EAF7"/>
            <w:tcMar/>
          </w:tcPr>
          <w:p w:rsidR="42A2F6DE" w:rsidP="42A2F6DE" w:rsidRDefault="42A2F6DE" w14:paraId="679397BB" w14:textId="106DEE8B">
            <w:pPr>
              <w:pStyle w:val="Normal"/>
            </w:pPr>
            <w:r w:rsidRPr="42A2F6DE" w:rsidR="42A2F6DE">
              <w:rPr>
                <w:b w:val="1"/>
                <w:bCs w:val="1"/>
                <w:color w:val="1F497D"/>
              </w:rPr>
              <w:t>Purpose &amp; Overview of Review</w:t>
            </w:r>
          </w:p>
        </w:tc>
      </w:tr>
      <w:tr w:rsidR="42A2F6DE" w:rsidTr="42A2F6DE" w14:paraId="52D0E77B">
        <w:tc>
          <w:tcPr>
            <w:tcW w:w="9360" w:type="dxa"/>
            <w:tcMar/>
          </w:tcPr>
          <w:p w:rsidR="42A2F6DE" w:rsidP="42A2F6DE" w:rsidRDefault="42A2F6DE" w14:paraId="4688D382" w14:textId="7FA80C10">
            <w:pPr>
              <w:pStyle w:val="Normal"/>
            </w:pPr>
            <w:r w:rsidR="42A2F6DE">
              <w:rPr/>
              <w:t>This review confirms that the Copilot Studio agent is ready for production use. It focuses on ownership, environment readiness, identity, knowledge grounding, actions, security, ALM, testing, monitoring, and support. Answer honestly. “Not sure” is acceptable and means the gap should be closed before launch, not after.</w:t>
            </w:r>
          </w:p>
        </w:tc>
      </w:tr>
    </w:tbl>
    <w:tbl>
      <w:tblPr>
        <w:tblStyle w:val="TableGrid"/>
        <w:tblW w:w="0" w:type="auto"/>
      </w:tblPr>
      <w:tblGrid>
        <w:gridCol w:w="4680"/>
        <w:gridCol w:w="4680"/>
      </w:tblGrid>
      <w:tr w:rsidR="42A2F6DE" w:rsidTr="42A2F6DE" w14:paraId="09FAF7AF">
        <w:tc>
          <w:tcPr>
            <w:tcW w:w="4680" w:type="dxa"/>
            <w:tcMar/>
          </w:tcPr>
          <w:p w:rsidR="42A2F6DE" w:rsidP="42A2F6DE" w:rsidRDefault="42A2F6DE" w14:paraId="531DCC99" w14:textId="421F0ABF">
            <w:pPr>
              <w:pStyle w:val="Normal"/>
            </w:pPr>
            <w:r w:rsidRPr="42A2F6DE" w:rsidR="42A2F6DE">
              <w:rPr>
                <w:b w:val="1"/>
                <w:bCs w:val="1"/>
                <w:color w:val="1F497D"/>
              </w:rPr>
              <w:t>A. Ownership &amp; Business Readiness</w:t>
            </w:r>
            <w:r>
              <w:br/>
            </w:r>
            <w:r w:rsidRPr="42A2F6DE" w:rsidR="42A2F6DE">
              <w:rPr>
                <w:b w:val="1"/>
                <w:bCs w:val="1"/>
              </w:rPr>
              <w:t>A1. Business owner identified?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A2. Technical owner identified?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A3. Knowledge owner identified?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A4. Platform owner identified for environment, DLP, connectors, and capacity?</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A5. Support owner and escalation path assigned?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A6. Business case and success measures documented?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A7. Decommissioning trigger defined?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c>
          <w:tcPr>
            <w:tcW w:w="4680" w:type="dxa"/>
            <w:tcMar/>
          </w:tcPr>
          <w:p w:rsidR="42A2F6DE" w:rsidP="42A2F6DE" w:rsidRDefault="42A2F6DE" w14:paraId="3B46CF4D" w14:textId="1850E83F">
            <w:pPr>
              <w:pStyle w:val="Normal"/>
            </w:pPr>
            <w:r w:rsidRPr="42A2F6DE" w:rsidR="42A2F6DE">
              <w:rPr>
                <w:b w:val="1"/>
                <w:bCs w:val="1"/>
                <w:color w:val="1F497D"/>
              </w:rPr>
              <w:t>B. Environment &amp; Access</w:t>
            </w:r>
            <w:r>
              <w:br/>
            </w:r>
            <w:r w:rsidRPr="42A2F6DE" w:rsidR="42A2F6DE">
              <w:rPr>
                <w:b w:val="1"/>
                <w:bCs w:val="1"/>
              </w:rPr>
              <w:t>B1. Production environment selected and not personal/default?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B2. Production is configured as a production type environment?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B3. Development and test environments configured as sandbox type?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B4. Entra security group limits access to each environment?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B5. Maker access to production restricted and reviewed?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B6. Differences between dev, test, and production documented?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r>
    </w:tbl>
    <w:tbl>
      <w:tblPr>
        <w:tblStyle w:val="TableGrid"/>
        <w:tblW w:w="0" w:type="auto"/>
      </w:tblPr>
      <w:tblGrid>
        <w:gridCol w:w="4680"/>
        <w:gridCol w:w="4680"/>
      </w:tblGrid>
      <w:tr w:rsidR="42A2F6DE" w:rsidTr="42A2F6DE" w14:paraId="663809A1">
        <w:tc>
          <w:tcPr>
            <w:tcW w:w="4680" w:type="dxa"/>
            <w:tcMar/>
          </w:tcPr>
          <w:p w:rsidR="42A2F6DE" w:rsidP="42A2F6DE" w:rsidRDefault="42A2F6DE" w14:paraId="5E0F42DC" w14:textId="565A1564">
            <w:pPr>
              <w:pStyle w:val="Normal"/>
            </w:pPr>
            <w:r w:rsidRPr="42A2F6DE" w:rsidR="42A2F6DE">
              <w:rPr>
                <w:b w:val="1"/>
                <w:bCs w:val="1"/>
                <w:color w:val="1F497D"/>
              </w:rPr>
              <w:t>C. Identity &amp; Authentication</w:t>
            </w:r>
            <w:r>
              <w:br/>
            </w:r>
            <w:r w:rsidRPr="42A2F6DE" w:rsidR="42A2F6DE">
              <w:rPr>
                <w:b w:val="1"/>
                <w:bCs w:val="1"/>
              </w:rPr>
              <w:t>C1. Channel decision documented with reason?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C2. Authentication option selected and documented?</w:t>
            </w:r>
            <w:r>
              <w:br/>
            </w:r>
            <w:r w:rsidR="42A2F6DE">
              <w:rPr/>
              <w:t xml:space="preserve">☐ No authentication </w:t>
            </w:r>
            <w:r w:rsidR="42A2F6DE">
              <w:rPr/>
              <w:t xml:space="preserve"> </w:t>
            </w:r>
            <w:r w:rsidR="42A2F6DE">
              <w:rPr/>
              <w:t xml:space="preserve"> </w:t>
            </w:r>
            <w:r w:rsidR="42A2F6DE">
              <w:rPr/>
              <w:t xml:space="preserve"> ☐ Authenticate with Microsoft </w:t>
            </w:r>
            <w:r w:rsidR="42A2F6DE">
              <w:rPr/>
              <w:t xml:space="preserve"> </w:t>
            </w:r>
            <w:r w:rsidR="42A2F6DE">
              <w:rPr/>
              <w:t xml:space="preserve"> </w:t>
            </w:r>
            <w:r w:rsidR="42A2F6DE">
              <w:rPr/>
              <w:t xml:space="preserve"> ☐ Authenticate manually </w:t>
            </w:r>
            <w:r w:rsidR="42A2F6DE">
              <w:rPr/>
              <w:t xml:space="preserve"> </w:t>
            </w:r>
            <w:r w:rsidR="42A2F6DE">
              <w:rPr/>
              <w:t xml:space="preserve"> </w:t>
            </w:r>
            <w:r w:rsidR="42A2F6DE">
              <w:rPr/>
              <w:t xml:space="preserve"> ☐ Not sure</w:t>
            </w:r>
            <w:r>
              <w:br/>
            </w:r>
            <w:r w:rsidRPr="42A2F6DE" w:rsidR="42A2F6DE">
              <w:rPr>
                <w:b w:val="1"/>
                <w:bCs w:val="1"/>
              </w:rPr>
              <w:t>C3. “Require users to sign in” matches intended access model?</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C4. Confirmed whether sharing controls who can chat with the agent?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C5. Identity map completed for each runtime hop?</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C6. Actions reviewed for author authentication vs user authentication?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C7. Connection owners and owner-leaver plan documented?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C8. Service account permissions audited against least privilege?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c>
          <w:tcPr>
            <w:tcW w:w="4680" w:type="dxa"/>
            <w:tcMar/>
          </w:tcPr>
          <w:p w:rsidR="42A2F6DE" w:rsidP="42A2F6DE" w:rsidRDefault="42A2F6DE" w14:paraId="4A50CD28" w14:textId="21FFB69E">
            <w:pPr>
              <w:pStyle w:val="Normal"/>
            </w:pPr>
            <w:r w:rsidRPr="42A2F6DE" w:rsidR="42A2F6DE">
              <w:rPr>
                <w:b w:val="1"/>
                <w:bCs w:val="1"/>
                <w:color w:val="1F497D"/>
              </w:rPr>
              <w:t>D. Knowledge &amp; Grounding</w:t>
            </w:r>
            <w:r>
              <w:br/>
            </w:r>
            <w:r w:rsidRPr="42A2F6DE" w:rsidR="42A2F6DE">
              <w:rPr>
                <w:b w:val="1"/>
                <w:bCs w:val="1"/>
              </w:rPr>
              <w:t>D1. Knowledge register completed for every source?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D2. Knowledge sources approved by content owners?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D3. Data classification reviewed for every source?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D4. Oversharing assessment completed for SharePoint grounding?</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D5. Duplicate and outdated content remediated or excluded?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D6. Encrypted or sensitivity-labeled content behavior tested?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D7. Retrieval quality tested against a representative question set?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D8. Content refresh and review cadence agreed?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r>
    </w:tbl>
    <w:tbl>
      <w:tblPr>
        <w:tblStyle w:val="TableGrid"/>
        <w:tblW w:w="0" w:type="auto"/>
      </w:tblPr>
      <w:tblGrid>
        <w:gridCol w:w="4680"/>
        <w:gridCol w:w="4680"/>
      </w:tblGrid>
      <w:tr w:rsidR="42A2F6DE" w:rsidTr="42A2F6DE" w14:paraId="6866E103">
        <w:tc>
          <w:tcPr>
            <w:tcW w:w="4680" w:type="dxa"/>
            <w:tcMar/>
          </w:tcPr>
          <w:p w:rsidR="42A2F6DE" w:rsidP="42A2F6DE" w:rsidRDefault="42A2F6DE" w14:paraId="3F5A05F4" w14:textId="1B78D25B">
            <w:pPr>
              <w:pStyle w:val="Normal"/>
            </w:pPr>
            <w:r w:rsidRPr="42A2F6DE" w:rsidR="42A2F6DE">
              <w:rPr>
                <w:b w:val="1"/>
                <w:bCs w:val="1"/>
                <w:color w:val="1F497D"/>
              </w:rPr>
              <w:t>E. Actions &amp; Automation</w:t>
            </w:r>
            <w:r>
              <w:br/>
            </w:r>
            <w:r w:rsidRPr="42A2F6DE" w:rsidR="42A2F6DE">
              <w:rPr>
                <w:b w:val="1"/>
                <w:bCs w:val="1"/>
              </w:rPr>
              <w:t>E1. Every action classified by risk?</w:t>
            </w:r>
            <w:r>
              <w:br/>
            </w:r>
            <w:r w:rsidR="42A2F6DE">
              <w:rPr/>
              <w:t xml:space="preserve">☐ Read </w:t>
            </w:r>
            <w:r w:rsidR="42A2F6DE">
              <w:rPr/>
              <w:t xml:space="preserve"> </w:t>
            </w:r>
            <w:r w:rsidR="42A2F6DE">
              <w:rPr/>
              <w:t xml:space="preserve"> </w:t>
            </w:r>
            <w:r w:rsidR="42A2F6DE">
              <w:rPr/>
              <w:t xml:space="preserve"> ☐ Create/update </w:t>
            </w:r>
            <w:r w:rsidR="42A2F6DE">
              <w:rPr/>
              <w:t xml:space="preserve"> </w:t>
            </w:r>
            <w:r w:rsidR="42A2F6DE">
              <w:rPr/>
              <w:t xml:space="preserve"> </w:t>
            </w:r>
            <w:r w:rsidR="42A2F6DE">
              <w:rPr/>
              <w:t xml:space="preserve"> ☐ Delete </w:t>
            </w:r>
            <w:r w:rsidR="42A2F6DE">
              <w:rPr/>
              <w:t xml:space="preserve"> </w:t>
            </w:r>
            <w:r w:rsidR="42A2F6DE">
              <w:rPr/>
              <w:t xml:space="preserve"> </w:t>
            </w:r>
            <w:r w:rsidR="42A2F6DE">
              <w:rPr/>
              <w:t xml:space="preserve"> ☐ Financial/transactional </w:t>
            </w:r>
            <w:r w:rsidR="42A2F6DE">
              <w:rPr/>
              <w:t xml:space="preserve"> </w:t>
            </w:r>
            <w:r w:rsidR="42A2F6DE">
              <w:rPr/>
              <w:t xml:space="preserve"> </w:t>
            </w:r>
            <w:r w:rsidR="42A2F6DE">
              <w:rPr/>
              <w:t xml:space="preserve"> ☐ Security sensitive</w:t>
            </w:r>
            <w:r>
              <w:br/>
            </w:r>
            <w:r w:rsidRPr="42A2F6DE" w:rsidR="42A2F6DE">
              <w:rPr>
                <w:b w:val="1"/>
                <w:bCs w:val="1"/>
              </w:rPr>
              <w:t>E2. Review depth applied based on highest action class?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E3. Irreversible actions require explicit user confirmation?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E4. Action permissions follow least privilege?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E5. Timeout behavior defined and tested?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E6. Retry and idempotency behavior confirmed?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E7. User-facing failure messages tested?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E8. Power Automate run history retention adequate for investigation?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p>
        </w:tc>
        <w:tc>
          <w:tcPr>
            <w:tcW w:w="4680" w:type="dxa"/>
            <w:tcMar/>
          </w:tcPr>
          <w:p w:rsidR="42A2F6DE" w:rsidP="42A2F6DE" w:rsidRDefault="42A2F6DE" w14:paraId="7661C9F8" w14:textId="0AB214C6">
            <w:pPr>
              <w:pStyle w:val="Normal"/>
            </w:pPr>
            <w:r w:rsidRPr="42A2F6DE" w:rsidR="42A2F6DE">
              <w:rPr>
                <w:b w:val="1"/>
                <w:bCs w:val="1"/>
                <w:color w:val="1F497D"/>
              </w:rPr>
              <w:t>F. Security, DLP &amp; Governance</w:t>
            </w:r>
            <w:r>
              <w:br/>
            </w:r>
            <w:r w:rsidRPr="42A2F6DE" w:rsidR="42A2F6DE">
              <w:rPr>
                <w:b w:val="1"/>
                <w:bCs w:val="1"/>
              </w:rPr>
              <w:t>F1. Data policies reviewed and applied to production?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F2. Connector classification reviewed against actual usage?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F3. Custom connectors reviewed and approved?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F4. Agent sharing configured to match intended audience?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F5. Managed Environments controls evaluated?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F6. Agent recorded in inventory or intake register?</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F7. Risk classification assigned and signed off?</w:t>
            </w:r>
            <w:r>
              <w:br/>
            </w:r>
            <w:r w:rsidR="42A2F6DE">
              <w:rPr/>
              <w:t xml:space="preserve">☐ Low </w:t>
            </w:r>
            <w:r w:rsidR="42A2F6DE">
              <w:rPr/>
              <w:t xml:space="preserve"> </w:t>
            </w:r>
            <w:r w:rsidR="42A2F6DE">
              <w:rPr/>
              <w:t xml:space="preserve"> </w:t>
            </w:r>
            <w:r w:rsidR="42A2F6DE">
              <w:rPr/>
              <w:t xml:space="preserve"> ☐ Medium </w:t>
            </w:r>
            <w:r w:rsidR="42A2F6DE">
              <w:rPr/>
              <w:t xml:space="preserve"> </w:t>
            </w:r>
            <w:r w:rsidR="42A2F6DE">
              <w:rPr/>
              <w:t xml:space="preserve"> </w:t>
            </w:r>
            <w:r w:rsidR="42A2F6DE">
              <w:rPr/>
              <w:t xml:space="preserve"> ☐ High </w:t>
            </w:r>
            <w:r w:rsidR="42A2F6DE">
              <w:rPr/>
              <w:t xml:space="preserve"> </w:t>
            </w:r>
            <w:r w:rsidR="42A2F6DE">
              <w:rPr/>
              <w:t xml:space="preserve"> </w:t>
            </w:r>
            <w:r w:rsidR="42A2F6DE">
              <w:rPr/>
              <w:t xml:space="preserve"> ☐ Not assigned</w:t>
            </w:r>
          </w:p>
        </w:tc>
      </w:tr>
    </w:tbl>
    <w:tbl>
      <w:tblPr>
        <w:tblStyle w:val="TableGrid"/>
        <w:tblW w:w="0" w:type="auto"/>
      </w:tblPr>
      <w:tblGrid>
        <w:gridCol w:w="4680"/>
        <w:gridCol w:w="4680"/>
      </w:tblGrid>
      <w:tr w:rsidR="42A2F6DE" w:rsidTr="42A2F6DE" w14:paraId="1F47582C">
        <w:tc>
          <w:tcPr>
            <w:tcW w:w="4680" w:type="dxa"/>
            <w:tcMar/>
          </w:tcPr>
          <w:p w:rsidR="42A2F6DE" w:rsidP="42A2F6DE" w:rsidRDefault="42A2F6DE" w14:paraId="7CA96E37" w14:textId="1D9BD6E3">
            <w:pPr>
              <w:pStyle w:val="Normal"/>
            </w:pPr>
            <w:r w:rsidRPr="42A2F6DE" w:rsidR="42A2F6DE">
              <w:rPr>
                <w:b w:val="1"/>
                <w:bCs w:val="1"/>
                <w:color w:val="1F497D"/>
              </w:rPr>
              <w:t>G. ALM &amp; Deployment</w:t>
            </w:r>
            <w:r>
              <w:br/>
            </w:r>
            <w:r w:rsidRPr="42A2F6DE" w:rsidR="42A2F6DE">
              <w:rPr>
                <w:b w:val="1"/>
                <w:bCs w:val="1"/>
              </w:rPr>
              <w:t>G1. All components are in a solution with custom publisher and prefix?</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G2. Environment variables configured for environment-specific settings?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G3. Connection references configured and validated in target environment?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G4. Solution deployed as managed to test and production?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G5. Deployment method selected and documented?</w:t>
            </w:r>
            <w:r>
              <w:br/>
            </w:r>
            <w:r w:rsidR="42A2F6DE">
              <w:rPr/>
              <w:t xml:space="preserve">☐ Pipelines </w:t>
            </w:r>
            <w:r w:rsidR="42A2F6DE">
              <w:rPr/>
              <w:t xml:space="preserve"> </w:t>
            </w:r>
            <w:r w:rsidR="42A2F6DE">
              <w:rPr/>
              <w:t xml:space="preserve"> </w:t>
            </w:r>
            <w:r w:rsidR="42A2F6DE">
              <w:rPr/>
              <w:t xml:space="preserve"> ☐ Azure DevOps </w:t>
            </w:r>
            <w:r w:rsidR="42A2F6DE">
              <w:rPr/>
              <w:t xml:space="preserve"> </w:t>
            </w:r>
            <w:r w:rsidR="42A2F6DE">
              <w:rPr/>
              <w:t xml:space="preserve"> </w:t>
            </w:r>
            <w:r w:rsidR="42A2F6DE">
              <w:rPr/>
              <w:t xml:space="preserve"> ☐ GitHub Actions </w:t>
            </w:r>
            <w:r w:rsidR="42A2F6DE">
              <w:rPr/>
              <w:t xml:space="preserve"> </w:t>
            </w:r>
            <w:r w:rsidR="42A2F6DE">
              <w:rPr/>
              <w:t xml:space="preserve"> </w:t>
            </w:r>
            <w:r w:rsidR="42A2F6DE">
              <w:rPr/>
              <w:t xml:space="preserve"> ☐ Other: __________</w:t>
            </w:r>
            <w:r>
              <w:br/>
            </w:r>
            <w:r w:rsidRPr="42A2F6DE" w:rsidR="42A2F6DE">
              <w:rPr>
                <w:b w:val="1"/>
                <w:bCs w:val="1"/>
              </w:rPr>
              <w:t>G6. Post-deployment checklist exists for non-solution-aware settings?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G7. Versioning scheme agreed?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G8. Rollback strategy documented and tested?</w:t>
            </w:r>
            <w:r>
              <w:br/>
            </w:r>
            <w:r w:rsidR="42A2F6DE">
              <w:rPr/>
              <w:t xml:space="preserve">☐ Yes </w:t>
            </w:r>
            <w:r w:rsidR="42A2F6DE">
              <w:rPr/>
              <w:t xml:space="preserve"> </w:t>
            </w:r>
            <w:r w:rsidR="42A2F6DE">
              <w:rPr/>
              <w:t xml:space="preserve"> </w:t>
            </w:r>
            <w:r w:rsidR="42A2F6DE">
              <w:rPr/>
              <w:t xml:space="preserve"> ☐ Described only </w:t>
            </w:r>
            <w:r w:rsidR="42A2F6DE">
              <w:rPr/>
              <w:t xml:space="preserve"> </w:t>
            </w:r>
            <w:r w:rsidR="42A2F6DE">
              <w:rPr/>
              <w:t xml:space="preserve"> </w:t>
            </w:r>
            <w:r w:rsidR="42A2F6DE">
              <w:rPr/>
              <w:t xml:space="preserve"> ☐ Not sure</w:t>
            </w:r>
          </w:p>
        </w:tc>
        <w:tc>
          <w:tcPr>
            <w:tcW w:w="4680" w:type="dxa"/>
            <w:tcMar/>
          </w:tcPr>
          <w:p w:rsidR="42A2F6DE" w:rsidP="42A2F6DE" w:rsidRDefault="42A2F6DE" w14:paraId="3C2B15A0" w14:textId="25CD409F">
            <w:pPr>
              <w:pStyle w:val="Normal"/>
            </w:pPr>
            <w:r w:rsidRPr="42A2F6DE" w:rsidR="42A2F6DE">
              <w:rPr>
                <w:b w:val="1"/>
                <w:bCs w:val="1"/>
                <w:color w:val="1F497D"/>
              </w:rPr>
              <w:t>H. QA &amp; Testing Results</w:t>
            </w:r>
            <w:r>
              <w:br/>
            </w:r>
            <w:r w:rsidRPr="42A2F6DE" w:rsidR="42A2F6DE">
              <w:rPr>
                <w:b w:val="1"/>
                <w:bCs w:val="1"/>
              </w:rPr>
              <w:t>H1. Dev-to-test-to-production deployment path exercised end to end?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H2. UAT completed and signed off by business owner?</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H3. Failure scenarios tested?</w:t>
            </w:r>
            <w:r>
              <w:br/>
            </w:r>
            <w:r w:rsidR="42A2F6DE">
              <w:rPr/>
              <w:t xml:space="preserve">☐ Outage </w:t>
            </w:r>
            <w:r w:rsidR="42A2F6DE">
              <w:rPr/>
              <w:t xml:space="preserve"> </w:t>
            </w:r>
            <w:r w:rsidR="42A2F6DE">
              <w:rPr/>
              <w:t xml:space="preserve"> </w:t>
            </w:r>
            <w:r w:rsidR="42A2F6DE">
              <w:rPr/>
              <w:t xml:space="preserve"> ☐ Timeout </w:t>
            </w:r>
            <w:r w:rsidR="42A2F6DE">
              <w:rPr/>
              <w:t xml:space="preserve"> </w:t>
            </w:r>
            <w:r w:rsidR="42A2F6DE">
              <w:rPr/>
              <w:t xml:space="preserve"> </w:t>
            </w:r>
            <w:r w:rsidR="42A2F6DE">
              <w:rPr/>
              <w:t xml:space="preserve"> ☐ Throttling </w:t>
            </w:r>
            <w:r w:rsidR="42A2F6DE">
              <w:rPr/>
              <w:t xml:space="preserve"> </w:t>
            </w:r>
            <w:r w:rsidR="42A2F6DE">
              <w:rPr/>
              <w:t xml:space="preserve"> </w:t>
            </w:r>
            <w:r w:rsidR="42A2F6DE">
              <w:rPr/>
              <w:t xml:space="preserve"> ☐ Expired connection </w:t>
            </w:r>
            <w:r w:rsidR="42A2F6DE">
              <w:rPr/>
              <w:t xml:space="preserve"> </w:t>
            </w:r>
            <w:r w:rsidR="42A2F6DE">
              <w:rPr/>
              <w:t xml:space="preserve"> </w:t>
            </w:r>
            <w:r w:rsidR="42A2F6DE">
              <w:rPr/>
              <w:t xml:space="preserve"> ☐ Revoked token</w:t>
            </w:r>
            <w:r>
              <w:br/>
            </w:r>
            <w:r w:rsidRPr="42A2F6DE" w:rsidR="42A2F6DE">
              <w:rPr>
                <w:b w:val="1"/>
                <w:bCs w:val="1"/>
              </w:rPr>
              <w:t>H4. Permission scenarios tested using low-privilege account?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H5. Behavior confirmed when user lacks access to grounding content?</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H6. Evaluation or test set run against representative questions?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H7. Production smoke test plan documented?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H8. Known limitations documented and communicated?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r>
    </w:tbl>
    <w:tbl>
      <w:tblPr>
        <w:tblStyle w:val="TableGrid"/>
        <w:tblW w:w="0" w:type="auto"/>
      </w:tblPr>
      <w:tblGrid>
        <w:gridCol w:w="4680"/>
        <w:gridCol w:w="4680"/>
      </w:tblGrid>
      <w:tr w:rsidR="42A2F6DE" w:rsidTr="42A2F6DE" w14:paraId="4C3D9310">
        <w:tc>
          <w:tcPr>
            <w:tcW w:w="4680" w:type="dxa"/>
            <w:tcMar/>
          </w:tcPr>
          <w:p w:rsidR="42A2F6DE" w:rsidP="42A2F6DE" w:rsidRDefault="42A2F6DE" w14:paraId="360D55DB" w14:textId="476AF61E">
            <w:pPr>
              <w:pStyle w:val="Normal"/>
            </w:pPr>
            <w:r w:rsidRPr="42A2F6DE" w:rsidR="42A2F6DE">
              <w:rPr>
                <w:b w:val="1"/>
                <w:bCs w:val="1"/>
                <w:color w:val="1F497D"/>
              </w:rPr>
              <w:t>I. Monitoring &amp; Lifecycle</w:t>
            </w:r>
            <w:r>
              <w:br/>
            </w:r>
            <w:r w:rsidRPr="42A2F6DE" w:rsidR="42A2F6DE">
              <w:rPr>
                <w:b w:val="1"/>
                <w:bCs w:val="1"/>
              </w:rPr>
              <w:t>I1. Monitoring ownership assigned?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I2. Analytics baseline recorded before launch?</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I3. Application Insights configured in production?</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I4. Transcript retention decision made?</w:t>
            </w:r>
            <w:r>
              <w:br/>
            </w:r>
            <w:r w:rsidR="42A2F6DE">
              <w:rPr/>
              <w:t xml:space="preserve">☐ Default retention accepted </w:t>
            </w:r>
            <w:r w:rsidR="42A2F6DE">
              <w:rPr/>
              <w:t xml:space="preserve"> </w:t>
            </w:r>
            <w:r w:rsidR="42A2F6DE">
              <w:rPr/>
              <w:t xml:space="preserve"> </w:t>
            </w:r>
            <w:r w:rsidR="42A2F6DE">
              <w:rPr/>
              <w:t xml:space="preserve"> ☐ Extended retention needed </w:t>
            </w:r>
            <w:r w:rsidR="42A2F6DE">
              <w:rPr/>
              <w:t xml:space="preserve"> </w:t>
            </w:r>
            <w:r w:rsidR="42A2F6DE">
              <w:rPr/>
              <w:t xml:space="preserve"> </w:t>
            </w:r>
            <w:r w:rsidR="42A2F6DE">
              <w:rPr/>
              <w:t xml:space="preserve"> ☐ Not sure</w:t>
            </w:r>
            <w:r>
              <w:br/>
            </w:r>
            <w:r w:rsidRPr="42A2F6DE" w:rsidR="42A2F6DE">
              <w:rPr>
                <w:b w:val="1"/>
                <w:bCs w:val="1"/>
              </w:rPr>
              <w:t>I5. Long-term transcript export configured if required?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applicable</w:t>
            </w:r>
            <w:r>
              <w:br/>
            </w:r>
            <w:r w:rsidRPr="42A2F6DE" w:rsidR="42A2F6DE">
              <w:rPr>
                <w:b w:val="1"/>
                <w:bCs w:val="1"/>
              </w:rPr>
              <w:t>I6. Bot Transcript Viewer role assignments reviewed?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I7. Audit logging confirmed?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I8. Capacity and message usage monitoring in place?</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I9. Failure alerting configured?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c>
          <w:tcPr>
            <w:tcW w:w="4680" w:type="dxa"/>
            <w:tcMar/>
          </w:tcPr>
          <w:p w:rsidR="42A2F6DE" w:rsidP="42A2F6DE" w:rsidRDefault="42A2F6DE" w14:paraId="7F2B3FC8" w14:textId="26BB2F62">
            <w:pPr>
              <w:pStyle w:val="Normal"/>
            </w:pPr>
            <w:r w:rsidRPr="42A2F6DE" w:rsidR="42A2F6DE">
              <w:rPr>
                <w:b w:val="1"/>
                <w:bCs w:val="1"/>
                <w:color w:val="1F497D"/>
              </w:rPr>
              <w:t>J. Support &amp; Operations</w:t>
            </w:r>
            <w:r>
              <w:br/>
            </w:r>
            <w:r w:rsidRPr="42A2F6DE" w:rsidR="42A2F6DE">
              <w:rPr>
                <w:b w:val="1"/>
                <w:bCs w:val="1"/>
              </w:rPr>
              <w:t>J1. Support escalation path documented?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J2. First-line support briefed?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J3. Runbook written for likely failure modes?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J4. User feedback channel established?</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J5. Process defined for investigating inaccurate or inappropriate responses?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J6. Disable procedure documented with authorized contacts?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J7. Review cadence scheduled for knowledge, permissions, and sharing?</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r>
              <w:br/>
            </w:r>
            <w:r w:rsidRPr="42A2F6DE" w:rsidR="42A2F6DE">
              <w:rPr>
                <w:b w:val="1"/>
                <w:bCs w:val="1"/>
              </w:rPr>
              <w:t>J8. Change process agreed for production modifications?</w:t>
            </w:r>
            <w:r>
              <w:br/>
            </w:r>
            <w:r w:rsidR="42A2F6DE">
              <w:rPr/>
              <w:t xml:space="preserve">☐ Yes </w:t>
            </w:r>
            <w:r w:rsidR="42A2F6DE">
              <w:rPr/>
              <w:t xml:space="preserve"> </w:t>
            </w:r>
            <w:r w:rsidR="42A2F6DE">
              <w:rPr/>
              <w:t xml:space="preserve"> </w:t>
            </w:r>
            <w:r w:rsidR="42A2F6DE">
              <w:rPr/>
              <w:t xml:space="preserve"> ☐ No </w:t>
            </w:r>
            <w:r w:rsidR="42A2F6DE">
              <w:rPr/>
              <w:t xml:space="preserve"> </w:t>
            </w:r>
            <w:r w:rsidR="42A2F6DE">
              <w:rPr/>
              <w:t xml:space="preserve"> </w:t>
            </w:r>
            <w:r w:rsidR="42A2F6DE">
              <w:rPr/>
              <w:t xml:space="preserve"> ☐ Not sure</w:t>
            </w:r>
          </w:p>
        </w:tc>
      </w:tr>
    </w:tbl>
    <w:tbl>
      <w:tblPr>
        <w:tblStyle w:val="TableGrid"/>
        <w:tblW w:w="0" w:type="auto"/>
      </w:tblPr>
      <w:tblGrid>
        <w:gridCol w:w="4680"/>
        <w:gridCol w:w="4680"/>
      </w:tblGrid>
      <w:tr w:rsidR="42A2F6DE" w:rsidTr="42A2F6DE" w14:paraId="2C392557">
        <w:tc>
          <w:tcPr>
            <w:tcW w:w="4680" w:type="dxa"/>
            <w:tcMar/>
          </w:tcPr>
          <w:p w:rsidR="42A2F6DE" w:rsidP="42A2F6DE" w:rsidRDefault="42A2F6DE" w14:paraId="36CDDCD6" w14:textId="722A682C">
            <w:pPr>
              <w:pStyle w:val="Normal"/>
            </w:pPr>
            <w:r w:rsidRPr="42A2F6DE" w:rsidR="42A2F6DE">
              <w:rPr>
                <w:b w:val="1"/>
                <w:bCs w:val="1"/>
                <w:color w:val="1F497D"/>
              </w:rPr>
              <w:t>K. Production Sign-off</w:t>
            </w:r>
            <w:r>
              <w:br/>
            </w:r>
            <w:r w:rsidRPr="42A2F6DE" w:rsidR="42A2F6DE">
              <w:rPr>
                <w:b w:val="1"/>
                <w:bCs w:val="1"/>
              </w:rPr>
              <w:t>K1.</w:t>
            </w:r>
            <w:r w:rsidR="42A2F6DE">
              <w:rPr/>
              <w:t xml:space="preserve"> ☐ Ownership assigned across business, technical, knowledge, platform, and support roles</w:t>
            </w:r>
            <w:r>
              <w:br/>
            </w:r>
            <w:r w:rsidRPr="42A2F6DE" w:rsidR="42A2F6DE">
              <w:rPr>
                <w:b w:val="1"/>
                <w:bCs w:val="1"/>
              </w:rPr>
              <w:t>K2.</w:t>
            </w:r>
            <w:r w:rsidR="42A2F6DE">
              <w:rPr/>
              <w:t xml:space="preserve"> ☐ Identity and downstream action execution model understood</w:t>
            </w:r>
            <w:r>
              <w:br/>
            </w:r>
            <w:r w:rsidRPr="42A2F6DE" w:rsidR="42A2F6DE">
              <w:rPr>
                <w:b w:val="1"/>
                <w:bCs w:val="1"/>
              </w:rPr>
              <w:t>K3.</w:t>
            </w:r>
            <w:r w:rsidR="42A2F6DE">
              <w:rPr/>
              <w:t xml:space="preserve"> ☐ Highest-risk action reviewed and accepted</w:t>
            </w:r>
            <w:r>
              <w:br/>
            </w:r>
            <w:r w:rsidRPr="42A2F6DE" w:rsidR="42A2F6DE">
              <w:rPr>
                <w:b w:val="1"/>
                <w:bCs w:val="1"/>
              </w:rPr>
              <w:t>K4.</w:t>
            </w:r>
            <w:r w:rsidR="42A2F6DE">
              <w:rPr/>
              <w:t xml:space="preserve"> ☐ Non-solution-aware configuration documented for production</w:t>
            </w:r>
            <w:r>
              <w:br/>
            </w:r>
            <w:r w:rsidRPr="42A2F6DE" w:rsidR="42A2F6DE">
              <w:rPr>
                <w:b w:val="1"/>
                <w:bCs w:val="1"/>
              </w:rPr>
              <w:t>K5.</w:t>
            </w:r>
            <w:r w:rsidR="42A2F6DE">
              <w:rPr/>
              <w:t xml:space="preserve"> ☐ Disable and rollback process understood</w:t>
            </w:r>
            <w:r>
              <w:br/>
            </w:r>
            <w:r w:rsidRPr="42A2F6DE" w:rsidR="42A2F6DE">
              <w:rPr>
                <w:b w:val="1"/>
                <w:bCs w:val="1"/>
              </w:rPr>
              <w:t>K6. Decision:</w:t>
            </w:r>
            <w:r>
              <w:br/>
            </w:r>
            <w:r w:rsidR="42A2F6DE">
              <w:rPr/>
              <w:t xml:space="preserve">☐ Approved for production </w:t>
            </w:r>
            <w:r w:rsidR="42A2F6DE">
              <w:rPr/>
              <w:t xml:space="preserve"> </w:t>
            </w:r>
            <w:r w:rsidR="42A2F6DE">
              <w:rPr/>
              <w:t xml:space="preserve"> </w:t>
            </w:r>
            <w:r w:rsidR="42A2F6DE">
              <w:rPr/>
              <w:t xml:space="preserve"> ☐ Approved with conditions/exceptions </w:t>
            </w:r>
            <w:r w:rsidR="42A2F6DE">
              <w:rPr/>
              <w:t xml:space="preserve"> </w:t>
            </w:r>
            <w:r w:rsidR="42A2F6DE">
              <w:rPr/>
              <w:t xml:space="preserve"> </w:t>
            </w:r>
            <w:r w:rsidR="42A2F6DE">
              <w:rPr/>
              <w:t xml:space="preserve"> ☐ Not approved, return to remediation</w:t>
            </w:r>
          </w:p>
        </w:tc>
        <w:tc>
          <w:tcPr>
            <w:tcW w:w="4680" w:type="dxa"/>
            <w:tcMar/>
          </w:tcPr>
          <w:p w:rsidR="42A2F6DE" w:rsidP="42A2F6DE" w:rsidRDefault="42A2F6DE" w14:paraId="2E8843FA" w14:textId="07AAFC50">
            <w:pPr>
              <w:pStyle w:val="Normal"/>
            </w:pPr>
            <w:r w:rsidRPr="42A2F6DE" w:rsidR="42A2F6DE">
              <w:rPr>
                <w:b w:val="1"/>
                <w:bCs w:val="1"/>
              </w:rPr>
              <w:t>Conditions or open risks:</w:t>
            </w:r>
            <w:r>
              <w:br/>
            </w:r>
            <w:r w:rsidR="42A2F6DE">
              <w:rPr/>
              <w:t>____________________________________________________________________________</w:t>
            </w:r>
            <w:r>
              <w:br/>
            </w:r>
            <w:r w:rsidR="42A2F6DE">
              <w:rPr/>
              <w:t>____________________________________________________________________________</w:t>
            </w:r>
            <w:r>
              <w:br/>
            </w:r>
            <w:r>
              <w:br/>
            </w:r>
            <w:r w:rsidRPr="42A2F6DE" w:rsidR="42A2F6DE">
              <w:rPr>
                <w:b w:val="1"/>
                <w:bCs w:val="1"/>
              </w:rPr>
              <w:t>Reviewer sign-off:</w:t>
            </w:r>
            <w:r w:rsidR="42A2F6DE">
              <w:rPr/>
              <w:t xml:space="preserve"> ___________________________ </w:t>
            </w:r>
            <w:r w:rsidRPr="42A2F6DE" w:rsidR="42A2F6DE">
              <w:rPr>
                <w:b w:val="1"/>
                <w:bCs w:val="1"/>
              </w:rPr>
              <w:t>Date:</w:t>
            </w:r>
            <w:r w:rsidR="42A2F6DE">
              <w:rPr/>
              <w:t xml:space="preserve"> _______________</w:t>
            </w:r>
            <w:r>
              <w:br/>
            </w:r>
            <w:r>
              <w:br/>
            </w:r>
            <w:r w:rsidRPr="42A2F6DE" w:rsidR="42A2F6DE">
              <w:rPr>
                <w:b w:val="1"/>
                <w:bCs w:val="1"/>
              </w:rPr>
              <w:t>Business owner sign-off:</w:t>
            </w:r>
            <w:r w:rsidR="42A2F6DE">
              <w:rPr/>
              <w:t xml:space="preserve"> ______________________ </w:t>
            </w:r>
            <w:r w:rsidRPr="42A2F6DE" w:rsidR="42A2F6DE">
              <w:rPr>
                <w:b w:val="1"/>
                <w:bCs w:val="1"/>
              </w:rPr>
              <w:t>Date:</w:t>
            </w:r>
            <w:r w:rsidR="42A2F6DE">
              <w:rPr/>
              <w:t xml:space="preserve"> _______________</w:t>
            </w:r>
          </w:p>
        </w:tc>
      </w:tr>
    </w:tbl>
    <w:p w:rsidR="42A2F6DE" w:rsidP="42A2F6DE" w:rsidRDefault="42A2F6DE" w14:paraId="257D277B" w14:textId="25C3F995">
      <w:pPr>
        <w:pStyle w:val="Normal"/>
      </w:pPr>
      <w:r w:rsidRPr="42A2F6DE" w:rsidR="42A2F6DE">
        <w:rPr>
          <w:i w:val="1"/>
          <w:iCs w:val="1"/>
        </w:rPr>
        <w:t>Reference current Microsoft documentation and your own tenant configuration before relying on any product behavior described in this review.</w:t>
      </w:r>
    </w:p>
    <w:sectPr w:rsidR="00DA2C8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716c54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10">
    <w:nsid w:val="72139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fd4ef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e4a0d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dc95a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9ce2e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d9e6d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7fe98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fd419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dcba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45b4b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D7EAAF"/>
    <w:rsid w:val="00135237"/>
    <w:rsid w:val="00DA2C8E"/>
    <w:rsid w:val="0ED72981"/>
    <w:rsid w:val="0FD7EAAF"/>
    <w:rsid w:val="1135E8F7"/>
    <w:rsid w:val="127F9CD6"/>
    <w:rsid w:val="257697E9"/>
    <w:rsid w:val="257697E9"/>
    <w:rsid w:val="309BB507"/>
    <w:rsid w:val="33F226B7"/>
    <w:rsid w:val="3AB7BEAA"/>
    <w:rsid w:val="402207B0"/>
    <w:rsid w:val="42A2F6DE"/>
    <w:rsid w:val="45DF4D0A"/>
    <w:rsid w:val="4942F1F1"/>
    <w:rsid w:val="6E87782A"/>
    <w:rsid w:val="71D67D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99CF"/>
  <w15:chartTrackingRefBased/>
  <w15:docId w15:val="{EF277E45-9FD0-410F-9AA7-63746FB9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e92cf9f7e5a495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9581d066-76ea-4072-a82d-22dafb01fb9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Manoj</dc:creator>
  <keywords/>
  <dc:description/>
  <lastModifiedBy>Manoj</lastModifiedBy>
  <revision>2</revision>
  <dcterms:created xsi:type="dcterms:W3CDTF">2026-09-04T03:01:00.0000000Z</dcterms:created>
  <dcterms:modified xsi:type="dcterms:W3CDTF">2026-09-04T03:10:18.6701893Z</dcterms:modified>
</coreProperties>
</file>